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18D05E25" w:rsidR="00A43D63" w:rsidRPr="00E070AA" w:rsidRDefault="00B92267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07376A8D">
          <v:line id="_x0000_s1030" style="position:absolute;z-index:2" from="108pt,45pt" to="450pt,45pt" strokecolor="#001740" strokeweight="2pt"/>
        </w:pict>
      </w:r>
      <w:r>
        <w:pict w14:anchorId="23E1F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sz w:val="32"/>
          <w:szCs w:val="32"/>
          <w:lang w:val="en-GB"/>
        </w:rPr>
        <w:t>55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 xml:space="preserve"> CLIC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D6BE76F" w14:textId="1F23AF51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CLIC is a synthetic, decorative, flexible, antistatic, abrasion group T floorcoverings available in tiles and planks, with bevelled edges. It consists in a 0,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mm thick transparent wear layer, a design film of 2 m width to have more variety in the design and a Duo Core Technology, made with a rigid core back layer reinforced with a fiber veil, combined with a flexible core top layer to provide softness and comfort surface. The overall thickness is 5 mm.</w:t>
      </w:r>
    </w:p>
    <w:p w14:paraId="6F9A5A93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They benefit from a cross-linked polyurethane surface treatment (PUR+ MATT), making maintenance easier and eliminating the need for initial polishes.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1609788A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CLIC is an interlocking floorcovering assembled with a vertical system on the long and short side for a quick and solid installation. The resistance to use (commercial / industrial use) of </w:t>
      </w:r>
      <w:r w:rsidR="00DD6E41">
        <w:rPr>
          <w:rFonts w:ascii="Arial" w:hAnsi="Arial" w:cs="Arial"/>
          <w:color w:val="001740"/>
          <w:lang w:val="en-GB"/>
        </w:rPr>
        <w:t>33/42</w:t>
      </w:r>
      <w:r w:rsidRPr="00102CAC">
        <w:rPr>
          <w:rFonts w:ascii="Arial" w:hAnsi="Arial" w:cs="Arial"/>
          <w:color w:val="001740"/>
          <w:lang w:val="en-GB"/>
        </w:rPr>
        <w:t xml:space="preserve"> according to EN-ISO 10874 and has Bfl -s1 class for smoke emission according to EN 13501-1.</w:t>
      </w:r>
    </w:p>
    <w:p w14:paraId="7A592D18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19CB2713" w14:textId="036A3494" w:rsidR="0015418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CLIC is made with phthalate free plasticizers, except recycled content. It is 100% recyclable and made with 55% of recycled content. It is 100% compliant with REACH. The product emission rate of organic compounds is &lt; 10µg/m3 (TVOC &lt;28 days – ISO 16000-6).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FE22" w14:textId="77777777" w:rsidR="007C586C" w:rsidRDefault="007C586C">
      <w:r>
        <w:separator/>
      </w:r>
    </w:p>
  </w:endnote>
  <w:endnote w:type="continuationSeparator" w:id="0">
    <w:p w14:paraId="36FCE4E9" w14:textId="77777777" w:rsidR="007C586C" w:rsidRDefault="007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  <w:bookmarkStart w:id="0" w:name="_GoBack"/>
    <w:bookmarkEnd w:id="0"/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213C" w14:textId="77777777" w:rsidR="007C586C" w:rsidRDefault="007C586C">
      <w:r>
        <w:separator/>
      </w:r>
    </w:p>
  </w:footnote>
  <w:footnote w:type="continuationSeparator" w:id="0">
    <w:p w14:paraId="1AB59E3C" w14:textId="77777777" w:rsidR="007C586C" w:rsidRDefault="007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102CAC"/>
    <w:rsid w:val="0015418B"/>
    <w:rsid w:val="001C6DC0"/>
    <w:rsid w:val="001E1AC2"/>
    <w:rsid w:val="00201BB0"/>
    <w:rsid w:val="002862BB"/>
    <w:rsid w:val="002A7AA7"/>
    <w:rsid w:val="002E5ABD"/>
    <w:rsid w:val="00391DCD"/>
    <w:rsid w:val="004108BF"/>
    <w:rsid w:val="00443832"/>
    <w:rsid w:val="00506BAC"/>
    <w:rsid w:val="00533BAD"/>
    <w:rsid w:val="005C58B6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94383F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D01CFE"/>
    <w:rsid w:val="00DD6E41"/>
    <w:rsid w:val="00E070AA"/>
    <w:rsid w:val="00E86FA8"/>
    <w:rsid w:val="00E94C31"/>
    <w:rsid w:val="00ED458C"/>
    <w:rsid w:val="00EE44A9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c3b978-67bd-46e6-83e5-6d45c04eac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d4433b-3354-4f10-ae56-f0fbd76ff4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4</cp:revision>
  <cp:lastPrinted>1899-12-31T23:00:00Z</cp:lastPrinted>
  <dcterms:created xsi:type="dcterms:W3CDTF">2020-09-28T08:09:00Z</dcterms:created>
  <dcterms:modified xsi:type="dcterms:W3CDTF">2020-09-28T08:10:00Z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