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9EF2" w14:textId="1DAAF791" w:rsidR="00A43D63" w:rsidRPr="00E070AA" w:rsidRDefault="00102CAC" w:rsidP="00B67A5F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w:pict w14:anchorId="07376A8D">
          <v:line id="_x0000_s1030" style="position:absolute;z-index:2" from="108pt,45pt" to="450pt,45pt" strokecolor="#001740" strokeweight="2pt"/>
        </w:pict>
      </w:r>
      <w:r>
        <w:pict w14:anchorId="23E1F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;mso-position-horizontal-relative:char;mso-position-vertical-relative:line">
            <v:imagedata r:id="rId9" o:title=""/>
          </v:shape>
        </w:pict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>CREATION 30</w:t>
      </w:r>
      <w:r w:rsidR="00BB15A9">
        <w:rPr>
          <w:rFonts w:ascii="Arial" w:hAnsi="Arial" w:cs="Arial"/>
          <w:color w:val="001740"/>
          <w:sz w:val="32"/>
          <w:szCs w:val="32"/>
          <w:lang w:val="en-GB"/>
        </w:rPr>
        <w:t xml:space="preserve"> CLIC</w:t>
      </w:r>
    </w:p>
    <w:p w14:paraId="57DC6EC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3E9278FF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1438AB07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3D6BE76F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30 CLIC is a synthetic, decorative, flexible, antistatic, abrasion group T floorcoverings available in tiles and planks, with bevelled edges. It consists in a 0,4 mm thick transparent wear layer, a design film of 2 m width to have more variety in the design and a Duo Core Technology, made with a rigid core back layer reinforced with a </w:t>
      </w:r>
      <w:proofErr w:type="spellStart"/>
      <w:r w:rsidRPr="00102CAC">
        <w:rPr>
          <w:rFonts w:ascii="Arial" w:hAnsi="Arial" w:cs="Arial"/>
          <w:color w:val="001740"/>
          <w:lang w:val="en-GB"/>
        </w:rPr>
        <w:t>fiber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veil, combined with a flexible core top layer to provide softness and comfort surface. The overall thickness is 5 mm.</w:t>
      </w:r>
    </w:p>
    <w:p w14:paraId="6F9A5A93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They benefit from a cross-linked polyurethane surface treatment (PUR+ MATT), making maintenance easier and eliminating the need for initial polishes. </w:t>
      </w:r>
    </w:p>
    <w:p w14:paraId="0F919DA9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605A115E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30 CLIC is an interlocking floorcovering assembled with a vertical system on the long and short side for a quick and solid installation. The resistance to use (commercial / industrial use) of 23/32 according to EN-ISO 10874 and has </w:t>
      </w:r>
      <w:proofErr w:type="spellStart"/>
      <w:r w:rsidRPr="00102CAC">
        <w:rPr>
          <w:rFonts w:ascii="Arial" w:hAnsi="Arial" w:cs="Arial"/>
          <w:color w:val="001740"/>
          <w:lang w:val="en-GB"/>
        </w:rPr>
        <w:t>Bfl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-s1 class for smoke emission according to EN 13501-1.</w:t>
      </w:r>
    </w:p>
    <w:p w14:paraId="7A592D18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19CB2713" w14:textId="4A23EBC7" w:rsidR="0015418B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>CREATION 30 CLIC is made with phthalate free plasticizers, except recycled content. It is 100% recyclable and made with 55% of recycled content. It is 100% compliant with REACH. The product emission rate of organic compounds is &lt; 10µg/m3 (TVOC &lt;28 days – ISO 16000-6).</w:t>
      </w:r>
    </w:p>
    <w:p w14:paraId="1376FA2E" w14:textId="77777777" w:rsidR="0015418B" w:rsidRDefault="0015418B" w:rsidP="0015418B">
      <w:pPr>
        <w:jc w:val="both"/>
        <w:rPr>
          <w:rFonts w:ascii="Arial" w:hAnsi="Arial" w:cs="Arial"/>
          <w:color w:val="001740"/>
          <w:lang w:val="en-GB"/>
        </w:rPr>
      </w:pPr>
      <w:bookmarkStart w:id="0" w:name="_GoBack"/>
      <w:bookmarkEnd w:id="0"/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FE22" w14:textId="77777777" w:rsidR="007C586C" w:rsidRDefault="007C586C">
      <w:r>
        <w:separator/>
      </w:r>
    </w:p>
  </w:endnote>
  <w:endnote w:type="continuationSeparator" w:id="0">
    <w:p w14:paraId="36FCE4E9" w14:textId="77777777" w:rsidR="007C586C" w:rsidRDefault="007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47C3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F4EC" w14:textId="22932A27" w:rsidR="00E86FA8" w:rsidRPr="005E2D20" w:rsidRDefault="002862BB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3C12E564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EC0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0213C" w14:textId="77777777" w:rsidR="007C586C" w:rsidRDefault="007C586C">
      <w:r>
        <w:separator/>
      </w:r>
    </w:p>
  </w:footnote>
  <w:footnote w:type="continuationSeparator" w:id="0">
    <w:p w14:paraId="1AB59E3C" w14:textId="77777777" w:rsidR="007C586C" w:rsidRDefault="007C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3E1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E605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A9F9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102CAC"/>
    <w:rsid w:val="0015418B"/>
    <w:rsid w:val="001C6DC0"/>
    <w:rsid w:val="001E1AC2"/>
    <w:rsid w:val="00201BB0"/>
    <w:rsid w:val="002862BB"/>
    <w:rsid w:val="002A7AA7"/>
    <w:rsid w:val="002E5ABD"/>
    <w:rsid w:val="00391DCD"/>
    <w:rsid w:val="004108BF"/>
    <w:rsid w:val="00443832"/>
    <w:rsid w:val="00506BAC"/>
    <w:rsid w:val="00533BAD"/>
    <w:rsid w:val="005C58B6"/>
    <w:rsid w:val="005E210C"/>
    <w:rsid w:val="005E2D20"/>
    <w:rsid w:val="006279B9"/>
    <w:rsid w:val="0070691D"/>
    <w:rsid w:val="00781A57"/>
    <w:rsid w:val="007B1E4C"/>
    <w:rsid w:val="007B76FC"/>
    <w:rsid w:val="007C586C"/>
    <w:rsid w:val="0083135F"/>
    <w:rsid w:val="00832864"/>
    <w:rsid w:val="0094383F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B15A9"/>
    <w:rsid w:val="00BB1712"/>
    <w:rsid w:val="00C6203B"/>
    <w:rsid w:val="00C71D48"/>
    <w:rsid w:val="00C91574"/>
    <w:rsid w:val="00D01CFE"/>
    <w:rsid w:val="00E070AA"/>
    <w:rsid w:val="00E86FA8"/>
    <w:rsid w:val="00ED458C"/>
    <w:rsid w:val="00EE44A9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0aee53a86214e96e2800bc53416eb33a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554ec0b3bc2f33024bebb4b9ca7f3488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601B4-5892-4582-9C66-2842795CD265}">
  <ds:schemaRefs>
    <ds:schemaRef ds:uri="http://purl.org/dc/elements/1.1/"/>
    <ds:schemaRef ds:uri="http://schemas.microsoft.com/office/2006/metadata/properties"/>
    <ds:schemaRef ds:uri="feb9cd43-0d68-4ffc-b9a0-f652a27578c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189ea14-1fe6-4305-bf2d-9479935b01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52AF91-0313-4986-BB6D-14FC138C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DIGAS Clémence</cp:lastModifiedBy>
  <cp:revision>7</cp:revision>
  <cp:lastPrinted>1899-12-31T23:00:00Z</cp:lastPrinted>
  <dcterms:created xsi:type="dcterms:W3CDTF">2018-10-19T08:49:00Z</dcterms:created>
  <dcterms:modified xsi:type="dcterms:W3CDTF">2019-04-10T14:32:00Z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